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CCE" w:rsidRDefault="0095141F" w:rsidP="00413425">
      <w:pPr>
        <w:tabs>
          <w:tab w:val="left" w:pos="1222"/>
        </w:tabs>
        <w:suppressAutoHyphens/>
        <w:spacing w:line="360" w:lineRule="auto"/>
        <w:jc w:val="center"/>
        <w:rPr>
          <w:b/>
          <w:sz w:val="28"/>
          <w:szCs w:val="28"/>
          <w:lang w:bidi="ru-RU"/>
        </w:rPr>
      </w:pPr>
      <w:r>
        <w:rPr>
          <w:b/>
          <w:sz w:val="28"/>
          <w:szCs w:val="28"/>
          <w:lang w:bidi="ru-RU"/>
        </w:rPr>
        <w:t xml:space="preserve">Трудовые функции </w:t>
      </w:r>
      <w:r w:rsidR="00321CCE" w:rsidRPr="00413425">
        <w:rPr>
          <w:b/>
          <w:sz w:val="28"/>
          <w:szCs w:val="28"/>
          <w:lang w:bidi="ru-RU"/>
        </w:rPr>
        <w:t>выпускника</w:t>
      </w:r>
      <w:r w:rsidR="00413425" w:rsidRPr="00413425">
        <w:rPr>
          <w:b/>
          <w:sz w:val="28"/>
          <w:szCs w:val="28"/>
          <w:lang w:bidi="ru-RU"/>
        </w:rPr>
        <w:t xml:space="preserve"> по направлению подготовки 38.03.01 Экономика</w:t>
      </w:r>
      <w:r w:rsidR="00413425">
        <w:rPr>
          <w:b/>
          <w:sz w:val="28"/>
          <w:szCs w:val="28"/>
          <w:lang w:bidi="ru-RU"/>
        </w:rPr>
        <w:t>, профилю подготовки «</w:t>
      </w:r>
      <w:r w:rsidR="00413425" w:rsidRPr="00413425">
        <w:rPr>
          <w:b/>
          <w:sz w:val="28"/>
          <w:szCs w:val="28"/>
          <w:lang w:bidi="ru-RU"/>
        </w:rPr>
        <w:t>Финансы и страхование</w:t>
      </w:r>
      <w:r w:rsidR="00413425">
        <w:rPr>
          <w:b/>
          <w:sz w:val="28"/>
          <w:szCs w:val="28"/>
          <w:lang w:bidi="ru-RU"/>
        </w:rPr>
        <w:t>»</w:t>
      </w:r>
    </w:p>
    <w:p w:rsidR="00413425" w:rsidRPr="00413425" w:rsidRDefault="00413425" w:rsidP="00413425">
      <w:pPr>
        <w:tabs>
          <w:tab w:val="left" w:pos="1222"/>
        </w:tabs>
        <w:suppressAutoHyphens/>
        <w:spacing w:line="240" w:lineRule="auto"/>
        <w:jc w:val="center"/>
        <w:rPr>
          <w:b/>
          <w:sz w:val="28"/>
          <w:szCs w:val="28"/>
          <w:lang w:bidi="ru-RU"/>
        </w:rPr>
      </w:pPr>
    </w:p>
    <w:p w:rsidR="0095141F" w:rsidRPr="0095141F" w:rsidRDefault="00413425" w:rsidP="0095141F">
      <w:pPr>
        <w:pStyle w:val="a3"/>
        <w:numPr>
          <w:ilvl w:val="0"/>
          <w:numId w:val="1"/>
        </w:numPr>
        <w:rPr>
          <w:sz w:val="28"/>
          <w:szCs w:val="28"/>
          <w:lang w:bidi="ru-RU"/>
        </w:rPr>
      </w:pPr>
      <w:r w:rsidRPr="00413425">
        <w:rPr>
          <w:sz w:val="28"/>
          <w:szCs w:val="28"/>
          <w:lang w:bidi="ru-RU"/>
        </w:rPr>
        <w:t>Профессиональный стандарт «Специалист по финансовому консультированию», утвержденный приказом Министерства труда и социальной защиты РФ от 19 марта 2015 г., № 167н</w:t>
      </w:r>
      <w:r>
        <w:rPr>
          <w:sz w:val="28"/>
          <w:szCs w:val="28"/>
          <w:lang w:bidi="ru-RU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2"/>
        <w:gridCol w:w="6631"/>
        <w:gridCol w:w="2128"/>
      </w:tblGrid>
      <w:tr w:rsidR="0095141F" w:rsidTr="005F4877">
        <w:tc>
          <w:tcPr>
            <w:tcW w:w="812" w:type="dxa"/>
            <w:vAlign w:val="center"/>
          </w:tcPr>
          <w:p w:rsidR="0095141F" w:rsidRPr="0095141F" w:rsidRDefault="0095141F" w:rsidP="0095141F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  <w:lang w:bidi="ru-RU"/>
              </w:rPr>
            </w:pPr>
            <w:r w:rsidRPr="0095141F">
              <w:rPr>
                <w:b/>
                <w:sz w:val="28"/>
                <w:szCs w:val="28"/>
                <w:lang w:bidi="ru-RU"/>
              </w:rPr>
              <w:t>Код</w:t>
            </w:r>
          </w:p>
        </w:tc>
        <w:tc>
          <w:tcPr>
            <w:tcW w:w="6631" w:type="dxa"/>
            <w:vAlign w:val="center"/>
          </w:tcPr>
          <w:p w:rsidR="0095141F" w:rsidRPr="0095141F" w:rsidRDefault="0095141F" w:rsidP="0095141F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  <w:lang w:bidi="ru-RU"/>
              </w:rPr>
            </w:pPr>
            <w:r w:rsidRPr="0095141F">
              <w:rPr>
                <w:b/>
                <w:sz w:val="28"/>
                <w:szCs w:val="28"/>
                <w:lang w:bidi="ru-RU"/>
              </w:rPr>
              <w:t>Наименование</w:t>
            </w:r>
            <w:r>
              <w:rPr>
                <w:b/>
                <w:sz w:val="28"/>
                <w:szCs w:val="28"/>
                <w:lang w:bidi="ru-RU"/>
              </w:rPr>
              <w:t xml:space="preserve"> обобщенной трудовой функции</w:t>
            </w:r>
          </w:p>
        </w:tc>
        <w:tc>
          <w:tcPr>
            <w:tcW w:w="2128" w:type="dxa"/>
            <w:vAlign w:val="center"/>
          </w:tcPr>
          <w:p w:rsidR="0095141F" w:rsidRPr="0095141F" w:rsidRDefault="0095141F" w:rsidP="0095141F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  <w:lang w:bidi="ru-RU"/>
              </w:rPr>
            </w:pPr>
            <w:r w:rsidRPr="0095141F">
              <w:rPr>
                <w:b/>
                <w:sz w:val="28"/>
                <w:szCs w:val="28"/>
                <w:lang w:bidi="ru-RU"/>
              </w:rPr>
              <w:t>Уровень квалификации</w:t>
            </w:r>
          </w:p>
        </w:tc>
      </w:tr>
      <w:tr w:rsidR="0095141F" w:rsidTr="005F4877">
        <w:tc>
          <w:tcPr>
            <w:tcW w:w="812" w:type="dxa"/>
            <w:vAlign w:val="center"/>
          </w:tcPr>
          <w:p w:rsidR="0095141F" w:rsidRDefault="0095141F" w:rsidP="0095141F">
            <w:pPr>
              <w:spacing w:line="240" w:lineRule="auto"/>
              <w:ind w:firstLine="0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А</w:t>
            </w:r>
          </w:p>
        </w:tc>
        <w:tc>
          <w:tcPr>
            <w:tcW w:w="6631" w:type="dxa"/>
          </w:tcPr>
          <w:p w:rsidR="0095141F" w:rsidRDefault="0095141F" w:rsidP="0095141F">
            <w:pPr>
              <w:spacing w:line="240" w:lineRule="auto"/>
              <w:ind w:firstLine="0"/>
              <w:rPr>
                <w:sz w:val="28"/>
                <w:szCs w:val="28"/>
                <w:lang w:bidi="ru-RU"/>
              </w:rPr>
            </w:pPr>
            <w:r w:rsidRPr="0095141F">
              <w:rPr>
                <w:sz w:val="28"/>
                <w:szCs w:val="28"/>
                <w:lang w:bidi="ru-RU"/>
              </w:rPr>
              <w:t>Консультирование клиентов по использованию финансовых продуктов и услуг</w:t>
            </w:r>
          </w:p>
        </w:tc>
        <w:tc>
          <w:tcPr>
            <w:tcW w:w="2128" w:type="dxa"/>
            <w:vAlign w:val="center"/>
          </w:tcPr>
          <w:p w:rsidR="0095141F" w:rsidRDefault="0095141F" w:rsidP="0095141F">
            <w:pPr>
              <w:spacing w:line="240" w:lineRule="auto"/>
              <w:ind w:firstLine="0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6</w:t>
            </w:r>
          </w:p>
        </w:tc>
      </w:tr>
    </w:tbl>
    <w:p w:rsidR="0095141F" w:rsidRPr="0095141F" w:rsidRDefault="0095141F" w:rsidP="0095141F">
      <w:pPr>
        <w:ind w:firstLine="0"/>
        <w:rPr>
          <w:sz w:val="28"/>
          <w:szCs w:val="28"/>
          <w:lang w:bidi="ru-RU"/>
        </w:rPr>
      </w:pPr>
    </w:p>
    <w:p w:rsidR="00413425" w:rsidRDefault="00413425" w:rsidP="00413425">
      <w:pPr>
        <w:pStyle w:val="a3"/>
        <w:numPr>
          <w:ilvl w:val="0"/>
          <w:numId w:val="1"/>
        </w:numPr>
        <w:rPr>
          <w:sz w:val="28"/>
          <w:szCs w:val="28"/>
          <w:lang w:bidi="ru-RU"/>
        </w:rPr>
      </w:pPr>
      <w:r w:rsidRPr="00413425">
        <w:rPr>
          <w:sz w:val="28"/>
          <w:szCs w:val="28"/>
          <w:lang w:bidi="ru-RU"/>
        </w:rPr>
        <w:t>Профессиональный стандарт «Бухгалтер», утвержденный приказом Министерства труда и социальной защиты РФ от 21 февраля 2019 г., № 103н.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2"/>
        <w:gridCol w:w="6631"/>
        <w:gridCol w:w="2128"/>
      </w:tblGrid>
      <w:tr w:rsidR="0095141F" w:rsidTr="005F4877">
        <w:tc>
          <w:tcPr>
            <w:tcW w:w="812" w:type="dxa"/>
            <w:vAlign w:val="center"/>
          </w:tcPr>
          <w:p w:rsidR="0095141F" w:rsidRPr="0095141F" w:rsidRDefault="0095141F" w:rsidP="00BB3CB4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  <w:lang w:bidi="ru-RU"/>
              </w:rPr>
            </w:pPr>
            <w:r w:rsidRPr="0095141F">
              <w:rPr>
                <w:b/>
                <w:sz w:val="28"/>
                <w:szCs w:val="28"/>
                <w:lang w:bidi="ru-RU"/>
              </w:rPr>
              <w:t>Код</w:t>
            </w:r>
          </w:p>
        </w:tc>
        <w:tc>
          <w:tcPr>
            <w:tcW w:w="6631" w:type="dxa"/>
            <w:vAlign w:val="center"/>
          </w:tcPr>
          <w:p w:rsidR="0095141F" w:rsidRPr="0095141F" w:rsidRDefault="0095141F" w:rsidP="00BB3CB4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  <w:lang w:bidi="ru-RU"/>
              </w:rPr>
            </w:pPr>
            <w:r w:rsidRPr="0095141F">
              <w:rPr>
                <w:b/>
                <w:sz w:val="28"/>
                <w:szCs w:val="28"/>
                <w:lang w:bidi="ru-RU"/>
              </w:rPr>
              <w:t>Наименование</w:t>
            </w:r>
            <w:r>
              <w:rPr>
                <w:b/>
                <w:sz w:val="28"/>
                <w:szCs w:val="28"/>
                <w:lang w:bidi="ru-RU"/>
              </w:rPr>
              <w:t xml:space="preserve"> обобщенной трудовой функции</w:t>
            </w:r>
          </w:p>
        </w:tc>
        <w:tc>
          <w:tcPr>
            <w:tcW w:w="2128" w:type="dxa"/>
            <w:vAlign w:val="center"/>
          </w:tcPr>
          <w:p w:rsidR="0095141F" w:rsidRPr="0095141F" w:rsidRDefault="0095141F" w:rsidP="00BB3CB4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  <w:lang w:bidi="ru-RU"/>
              </w:rPr>
            </w:pPr>
            <w:r w:rsidRPr="0095141F">
              <w:rPr>
                <w:b/>
                <w:sz w:val="28"/>
                <w:szCs w:val="28"/>
                <w:lang w:bidi="ru-RU"/>
              </w:rPr>
              <w:t>Уровень квалификации</w:t>
            </w:r>
          </w:p>
        </w:tc>
      </w:tr>
      <w:tr w:rsidR="0095141F" w:rsidTr="005F4877">
        <w:tc>
          <w:tcPr>
            <w:tcW w:w="812" w:type="dxa"/>
            <w:vAlign w:val="center"/>
          </w:tcPr>
          <w:p w:rsidR="0095141F" w:rsidRDefault="0095141F" w:rsidP="00BB3CB4">
            <w:pPr>
              <w:spacing w:line="240" w:lineRule="auto"/>
              <w:ind w:firstLine="0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В</w:t>
            </w:r>
          </w:p>
        </w:tc>
        <w:tc>
          <w:tcPr>
            <w:tcW w:w="6631" w:type="dxa"/>
          </w:tcPr>
          <w:p w:rsidR="0095141F" w:rsidRPr="0095141F" w:rsidRDefault="0095141F" w:rsidP="00BB3CB4">
            <w:pPr>
              <w:spacing w:line="240" w:lineRule="auto"/>
              <w:ind w:firstLine="0"/>
              <w:rPr>
                <w:sz w:val="28"/>
                <w:szCs w:val="28"/>
                <w:lang w:bidi="ru-RU"/>
              </w:rPr>
            </w:pPr>
            <w:r w:rsidRPr="0095141F">
              <w:rPr>
                <w:sz w:val="28"/>
                <w:szCs w:val="28"/>
                <w:lang w:bidi="ru-RU"/>
              </w:rPr>
              <w:t>Составление и представление бухгалтерской (финансовой) отчетности экономического субъекта</w:t>
            </w:r>
          </w:p>
        </w:tc>
        <w:tc>
          <w:tcPr>
            <w:tcW w:w="2128" w:type="dxa"/>
            <w:vAlign w:val="center"/>
          </w:tcPr>
          <w:p w:rsidR="0095141F" w:rsidRPr="0095141F" w:rsidRDefault="0095141F" w:rsidP="00BB3CB4">
            <w:pPr>
              <w:spacing w:line="240" w:lineRule="auto"/>
              <w:ind w:firstLine="0"/>
              <w:jc w:val="center"/>
              <w:rPr>
                <w:sz w:val="28"/>
                <w:szCs w:val="28"/>
                <w:lang w:val="en-US" w:bidi="ru-RU"/>
              </w:rPr>
            </w:pPr>
            <w:r>
              <w:rPr>
                <w:sz w:val="28"/>
                <w:szCs w:val="28"/>
                <w:lang w:val="en-US" w:bidi="ru-RU"/>
              </w:rPr>
              <w:t>6</w:t>
            </w:r>
          </w:p>
        </w:tc>
      </w:tr>
    </w:tbl>
    <w:p w:rsidR="0095141F" w:rsidRPr="0095141F" w:rsidRDefault="0095141F" w:rsidP="0095141F">
      <w:pPr>
        <w:ind w:firstLine="0"/>
        <w:rPr>
          <w:sz w:val="28"/>
          <w:szCs w:val="28"/>
          <w:lang w:val="en-US" w:bidi="ru-RU"/>
        </w:rPr>
      </w:pPr>
    </w:p>
    <w:p w:rsidR="0095141F" w:rsidRPr="0095141F" w:rsidRDefault="00413425" w:rsidP="0095141F">
      <w:pPr>
        <w:pStyle w:val="a3"/>
        <w:numPr>
          <w:ilvl w:val="0"/>
          <w:numId w:val="1"/>
        </w:numPr>
        <w:rPr>
          <w:sz w:val="28"/>
          <w:szCs w:val="28"/>
          <w:lang w:bidi="ru-RU"/>
        </w:rPr>
      </w:pPr>
      <w:r w:rsidRPr="00413425">
        <w:rPr>
          <w:sz w:val="28"/>
          <w:szCs w:val="28"/>
          <w:lang w:bidi="ru-RU"/>
        </w:rPr>
        <w:t xml:space="preserve"> Профессиональный стандарт «Внутренний аудитор», утвержденный приказом Министерства труда и социальной защиты РФ от 24 июня 2015 г., № 398н.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2"/>
        <w:gridCol w:w="6631"/>
        <w:gridCol w:w="2128"/>
      </w:tblGrid>
      <w:tr w:rsidR="0095141F" w:rsidTr="005F4877">
        <w:tc>
          <w:tcPr>
            <w:tcW w:w="812" w:type="dxa"/>
            <w:vAlign w:val="center"/>
          </w:tcPr>
          <w:p w:rsidR="0095141F" w:rsidRPr="0095141F" w:rsidRDefault="0095141F" w:rsidP="00BB3CB4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  <w:lang w:bidi="ru-RU"/>
              </w:rPr>
            </w:pPr>
            <w:r w:rsidRPr="0095141F">
              <w:rPr>
                <w:b/>
                <w:sz w:val="28"/>
                <w:szCs w:val="28"/>
                <w:lang w:bidi="ru-RU"/>
              </w:rPr>
              <w:t>Код</w:t>
            </w:r>
          </w:p>
        </w:tc>
        <w:tc>
          <w:tcPr>
            <w:tcW w:w="6631" w:type="dxa"/>
            <w:vAlign w:val="center"/>
          </w:tcPr>
          <w:p w:rsidR="0095141F" w:rsidRPr="0095141F" w:rsidRDefault="0095141F" w:rsidP="00BB3CB4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  <w:lang w:bidi="ru-RU"/>
              </w:rPr>
            </w:pPr>
            <w:r w:rsidRPr="0095141F">
              <w:rPr>
                <w:b/>
                <w:sz w:val="28"/>
                <w:szCs w:val="28"/>
                <w:lang w:bidi="ru-RU"/>
              </w:rPr>
              <w:t>Наименование</w:t>
            </w:r>
            <w:r>
              <w:rPr>
                <w:b/>
                <w:sz w:val="28"/>
                <w:szCs w:val="28"/>
                <w:lang w:bidi="ru-RU"/>
              </w:rPr>
              <w:t xml:space="preserve"> обобщенной трудовой функции</w:t>
            </w:r>
          </w:p>
        </w:tc>
        <w:tc>
          <w:tcPr>
            <w:tcW w:w="2128" w:type="dxa"/>
            <w:vAlign w:val="center"/>
          </w:tcPr>
          <w:p w:rsidR="0095141F" w:rsidRPr="0095141F" w:rsidRDefault="0095141F" w:rsidP="00BB3CB4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  <w:lang w:bidi="ru-RU"/>
              </w:rPr>
            </w:pPr>
            <w:r w:rsidRPr="0095141F">
              <w:rPr>
                <w:b/>
                <w:sz w:val="28"/>
                <w:szCs w:val="28"/>
                <w:lang w:bidi="ru-RU"/>
              </w:rPr>
              <w:t>Уровень квалификации</w:t>
            </w:r>
          </w:p>
        </w:tc>
      </w:tr>
      <w:tr w:rsidR="0095141F" w:rsidTr="005F4877">
        <w:tc>
          <w:tcPr>
            <w:tcW w:w="812" w:type="dxa"/>
            <w:vAlign w:val="center"/>
          </w:tcPr>
          <w:p w:rsidR="0095141F" w:rsidRDefault="0095141F" w:rsidP="00BB3CB4">
            <w:pPr>
              <w:spacing w:line="240" w:lineRule="auto"/>
              <w:ind w:firstLine="0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А</w:t>
            </w:r>
          </w:p>
        </w:tc>
        <w:tc>
          <w:tcPr>
            <w:tcW w:w="6631" w:type="dxa"/>
          </w:tcPr>
          <w:p w:rsidR="0095141F" w:rsidRPr="0095141F" w:rsidRDefault="0095141F" w:rsidP="0095141F">
            <w:pPr>
              <w:spacing w:line="240" w:lineRule="auto"/>
              <w:ind w:firstLine="0"/>
              <w:rPr>
                <w:sz w:val="28"/>
                <w:szCs w:val="28"/>
                <w:lang w:bidi="ru-RU"/>
              </w:rPr>
            </w:pPr>
            <w:r w:rsidRPr="0095141F">
              <w:rPr>
                <w:sz w:val="28"/>
                <w:szCs w:val="28"/>
                <w:lang w:bidi="ru-RU"/>
              </w:rPr>
              <w:t xml:space="preserve">Проведение внутренней аудиторской проверки и (или) выполнение консультационного проекта в </w:t>
            </w:r>
            <w:r>
              <w:rPr>
                <w:sz w:val="28"/>
                <w:szCs w:val="28"/>
                <w:lang w:bidi="ru-RU"/>
              </w:rPr>
              <w:t>составе группы</w:t>
            </w:r>
          </w:p>
        </w:tc>
        <w:tc>
          <w:tcPr>
            <w:tcW w:w="2128" w:type="dxa"/>
            <w:vAlign w:val="center"/>
          </w:tcPr>
          <w:p w:rsidR="0095141F" w:rsidRPr="0095141F" w:rsidRDefault="0095141F" w:rsidP="00BB3CB4">
            <w:pPr>
              <w:spacing w:line="240" w:lineRule="auto"/>
              <w:ind w:firstLine="0"/>
              <w:jc w:val="center"/>
              <w:rPr>
                <w:sz w:val="28"/>
                <w:szCs w:val="28"/>
                <w:lang w:val="en-US" w:bidi="ru-RU"/>
              </w:rPr>
            </w:pPr>
            <w:r>
              <w:rPr>
                <w:sz w:val="28"/>
                <w:szCs w:val="28"/>
                <w:lang w:val="en-US" w:bidi="ru-RU"/>
              </w:rPr>
              <w:t>6</w:t>
            </w:r>
          </w:p>
        </w:tc>
      </w:tr>
      <w:tr w:rsidR="0095141F" w:rsidTr="005F4877">
        <w:tc>
          <w:tcPr>
            <w:tcW w:w="812" w:type="dxa"/>
            <w:vAlign w:val="center"/>
          </w:tcPr>
          <w:p w:rsidR="0095141F" w:rsidRDefault="0095141F" w:rsidP="00BB3CB4">
            <w:pPr>
              <w:spacing w:line="240" w:lineRule="auto"/>
              <w:ind w:firstLine="0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В</w:t>
            </w:r>
          </w:p>
        </w:tc>
        <w:tc>
          <w:tcPr>
            <w:tcW w:w="6631" w:type="dxa"/>
          </w:tcPr>
          <w:p w:rsidR="0095141F" w:rsidRPr="0095141F" w:rsidRDefault="0095141F" w:rsidP="0095141F">
            <w:pPr>
              <w:spacing w:line="240" w:lineRule="auto"/>
              <w:ind w:firstLine="0"/>
              <w:rPr>
                <w:sz w:val="28"/>
                <w:szCs w:val="28"/>
                <w:lang w:bidi="ru-RU"/>
              </w:rPr>
            </w:pPr>
            <w:r w:rsidRPr="0095141F">
              <w:rPr>
                <w:sz w:val="28"/>
                <w:szCs w:val="28"/>
                <w:lang w:bidi="ru-RU"/>
              </w:rPr>
              <w:t>Проведение внутренней аудиторской проверки и (или) выполнение консультационного проекта само</w:t>
            </w:r>
            <w:r>
              <w:rPr>
                <w:sz w:val="28"/>
                <w:szCs w:val="28"/>
                <w:lang w:bidi="ru-RU"/>
              </w:rPr>
              <w:t>стоятельно или в составе группы</w:t>
            </w:r>
          </w:p>
        </w:tc>
        <w:tc>
          <w:tcPr>
            <w:tcW w:w="2128" w:type="dxa"/>
            <w:vAlign w:val="center"/>
          </w:tcPr>
          <w:p w:rsidR="0095141F" w:rsidRPr="0095141F" w:rsidRDefault="0095141F" w:rsidP="00BB3CB4">
            <w:pPr>
              <w:spacing w:line="240" w:lineRule="auto"/>
              <w:ind w:firstLine="0"/>
              <w:jc w:val="center"/>
              <w:rPr>
                <w:sz w:val="28"/>
                <w:szCs w:val="28"/>
                <w:lang w:val="en-US" w:bidi="ru-RU"/>
              </w:rPr>
            </w:pPr>
            <w:r>
              <w:rPr>
                <w:sz w:val="28"/>
                <w:szCs w:val="28"/>
                <w:lang w:val="en-US" w:bidi="ru-RU"/>
              </w:rPr>
              <w:t>6</w:t>
            </w:r>
          </w:p>
        </w:tc>
      </w:tr>
      <w:tr w:rsidR="0095141F" w:rsidTr="005F4877">
        <w:tc>
          <w:tcPr>
            <w:tcW w:w="812" w:type="dxa"/>
            <w:vAlign w:val="center"/>
          </w:tcPr>
          <w:p w:rsidR="0095141F" w:rsidRDefault="0095141F" w:rsidP="00BB3CB4">
            <w:pPr>
              <w:spacing w:line="240" w:lineRule="auto"/>
              <w:ind w:firstLine="0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С</w:t>
            </w:r>
          </w:p>
        </w:tc>
        <w:tc>
          <w:tcPr>
            <w:tcW w:w="6631" w:type="dxa"/>
          </w:tcPr>
          <w:p w:rsidR="0095141F" w:rsidRPr="0095141F" w:rsidRDefault="0095141F" w:rsidP="00BB3CB4">
            <w:pPr>
              <w:spacing w:line="240" w:lineRule="auto"/>
              <w:ind w:firstLine="0"/>
              <w:rPr>
                <w:sz w:val="28"/>
                <w:szCs w:val="28"/>
                <w:lang w:bidi="ru-RU"/>
              </w:rPr>
            </w:pPr>
            <w:r w:rsidRPr="0095141F">
              <w:rPr>
                <w:sz w:val="28"/>
                <w:szCs w:val="28"/>
                <w:lang w:bidi="ru-RU"/>
              </w:rPr>
              <w:t>Методическое сопровождение деятельности службы внутреннего аудита</w:t>
            </w:r>
          </w:p>
        </w:tc>
        <w:tc>
          <w:tcPr>
            <w:tcW w:w="2128" w:type="dxa"/>
            <w:vAlign w:val="center"/>
          </w:tcPr>
          <w:p w:rsidR="0095141F" w:rsidRPr="0095141F" w:rsidRDefault="0095141F" w:rsidP="00BB3CB4">
            <w:pPr>
              <w:spacing w:line="240" w:lineRule="auto"/>
              <w:ind w:firstLine="0"/>
              <w:jc w:val="center"/>
              <w:rPr>
                <w:sz w:val="28"/>
                <w:szCs w:val="28"/>
                <w:lang w:val="en-US" w:bidi="ru-RU"/>
              </w:rPr>
            </w:pPr>
            <w:r>
              <w:rPr>
                <w:sz w:val="28"/>
                <w:szCs w:val="28"/>
                <w:lang w:val="en-US" w:bidi="ru-RU"/>
              </w:rPr>
              <w:t>6</w:t>
            </w:r>
          </w:p>
        </w:tc>
      </w:tr>
      <w:tr w:rsidR="0095141F" w:rsidTr="005F4877">
        <w:tc>
          <w:tcPr>
            <w:tcW w:w="812" w:type="dxa"/>
            <w:vAlign w:val="center"/>
          </w:tcPr>
          <w:p w:rsidR="0095141F" w:rsidRPr="0095141F" w:rsidRDefault="0095141F" w:rsidP="00BB3CB4">
            <w:pPr>
              <w:spacing w:line="240" w:lineRule="auto"/>
              <w:ind w:firstLine="0"/>
              <w:jc w:val="center"/>
              <w:rPr>
                <w:sz w:val="28"/>
                <w:szCs w:val="28"/>
                <w:lang w:val="en-US" w:bidi="ru-RU"/>
              </w:rPr>
            </w:pPr>
            <w:r>
              <w:rPr>
                <w:sz w:val="28"/>
                <w:szCs w:val="28"/>
                <w:lang w:val="en-US" w:bidi="ru-RU"/>
              </w:rPr>
              <w:t>D</w:t>
            </w:r>
          </w:p>
        </w:tc>
        <w:tc>
          <w:tcPr>
            <w:tcW w:w="6631" w:type="dxa"/>
          </w:tcPr>
          <w:p w:rsidR="0095141F" w:rsidRPr="0095141F" w:rsidRDefault="0095141F" w:rsidP="00BB3CB4">
            <w:pPr>
              <w:spacing w:line="240" w:lineRule="auto"/>
              <w:ind w:firstLine="0"/>
              <w:rPr>
                <w:sz w:val="28"/>
                <w:szCs w:val="28"/>
                <w:lang w:bidi="ru-RU"/>
              </w:rPr>
            </w:pPr>
            <w:r w:rsidRPr="0095141F">
              <w:rPr>
                <w:sz w:val="28"/>
                <w:szCs w:val="28"/>
                <w:lang w:bidi="ru-RU"/>
              </w:rPr>
              <w:t>Руководство выполнением плана работы службы внутреннего аудита</w:t>
            </w:r>
          </w:p>
        </w:tc>
        <w:tc>
          <w:tcPr>
            <w:tcW w:w="2128" w:type="dxa"/>
            <w:vAlign w:val="center"/>
          </w:tcPr>
          <w:p w:rsidR="0095141F" w:rsidRPr="0095141F" w:rsidRDefault="0095141F" w:rsidP="00BB3CB4">
            <w:pPr>
              <w:spacing w:line="240" w:lineRule="auto"/>
              <w:ind w:firstLine="0"/>
              <w:jc w:val="center"/>
              <w:rPr>
                <w:sz w:val="28"/>
                <w:szCs w:val="28"/>
                <w:lang w:val="en-US" w:bidi="ru-RU"/>
              </w:rPr>
            </w:pPr>
            <w:r>
              <w:rPr>
                <w:sz w:val="28"/>
                <w:szCs w:val="28"/>
                <w:lang w:val="en-US" w:bidi="ru-RU"/>
              </w:rPr>
              <w:t>6</w:t>
            </w:r>
          </w:p>
        </w:tc>
      </w:tr>
    </w:tbl>
    <w:p w:rsidR="0095141F" w:rsidRDefault="0095141F" w:rsidP="0095141F">
      <w:pPr>
        <w:rPr>
          <w:sz w:val="28"/>
          <w:szCs w:val="28"/>
          <w:lang w:bidi="ru-RU"/>
        </w:rPr>
      </w:pPr>
    </w:p>
    <w:p w:rsidR="005F4877" w:rsidRDefault="005F4877" w:rsidP="0095141F">
      <w:pPr>
        <w:rPr>
          <w:sz w:val="28"/>
          <w:szCs w:val="28"/>
          <w:lang w:bidi="ru-RU"/>
        </w:rPr>
      </w:pPr>
    </w:p>
    <w:p w:rsidR="005F4877" w:rsidRPr="005F4877" w:rsidRDefault="005F4877" w:rsidP="0095141F">
      <w:pPr>
        <w:rPr>
          <w:sz w:val="28"/>
          <w:szCs w:val="28"/>
          <w:lang w:bidi="ru-RU"/>
        </w:rPr>
      </w:pPr>
    </w:p>
    <w:p w:rsidR="00413425" w:rsidRPr="0095141F" w:rsidRDefault="00413425" w:rsidP="00413425">
      <w:pPr>
        <w:pStyle w:val="a3"/>
        <w:numPr>
          <w:ilvl w:val="0"/>
          <w:numId w:val="1"/>
        </w:numPr>
        <w:rPr>
          <w:sz w:val="28"/>
          <w:szCs w:val="28"/>
          <w:lang w:bidi="ru-RU"/>
        </w:rPr>
      </w:pPr>
      <w:r w:rsidRPr="00413425">
        <w:rPr>
          <w:sz w:val="28"/>
          <w:szCs w:val="28"/>
          <w:lang w:bidi="ru-RU"/>
        </w:rPr>
        <w:lastRenderedPageBreak/>
        <w:t>Профессиональный стандарт «Аудитор», утвержденный приказом Министерства труда и социальной защиты РФ от 19 октября 2015 г., № 728н.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3"/>
        <w:gridCol w:w="6630"/>
        <w:gridCol w:w="2128"/>
      </w:tblGrid>
      <w:tr w:rsidR="0095141F" w:rsidTr="005F4877">
        <w:tc>
          <w:tcPr>
            <w:tcW w:w="813" w:type="dxa"/>
            <w:vAlign w:val="center"/>
          </w:tcPr>
          <w:p w:rsidR="0095141F" w:rsidRPr="0095141F" w:rsidRDefault="0095141F" w:rsidP="00BB3CB4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  <w:lang w:bidi="ru-RU"/>
              </w:rPr>
            </w:pPr>
            <w:r w:rsidRPr="0095141F">
              <w:rPr>
                <w:b/>
                <w:sz w:val="28"/>
                <w:szCs w:val="28"/>
                <w:lang w:bidi="ru-RU"/>
              </w:rPr>
              <w:t>Код</w:t>
            </w:r>
          </w:p>
        </w:tc>
        <w:tc>
          <w:tcPr>
            <w:tcW w:w="6630" w:type="dxa"/>
            <w:vAlign w:val="center"/>
          </w:tcPr>
          <w:p w:rsidR="0095141F" w:rsidRPr="0095141F" w:rsidRDefault="0095141F" w:rsidP="00BB3CB4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  <w:lang w:bidi="ru-RU"/>
              </w:rPr>
            </w:pPr>
            <w:r w:rsidRPr="0095141F">
              <w:rPr>
                <w:b/>
                <w:sz w:val="28"/>
                <w:szCs w:val="28"/>
                <w:lang w:bidi="ru-RU"/>
              </w:rPr>
              <w:t>Наименование</w:t>
            </w:r>
            <w:r>
              <w:rPr>
                <w:b/>
                <w:sz w:val="28"/>
                <w:szCs w:val="28"/>
                <w:lang w:bidi="ru-RU"/>
              </w:rPr>
              <w:t xml:space="preserve"> обобщенной трудовой функции</w:t>
            </w:r>
          </w:p>
        </w:tc>
        <w:tc>
          <w:tcPr>
            <w:tcW w:w="2128" w:type="dxa"/>
            <w:vAlign w:val="center"/>
          </w:tcPr>
          <w:p w:rsidR="0095141F" w:rsidRPr="0095141F" w:rsidRDefault="0095141F" w:rsidP="00BB3CB4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  <w:lang w:bidi="ru-RU"/>
              </w:rPr>
            </w:pPr>
            <w:r w:rsidRPr="0095141F">
              <w:rPr>
                <w:b/>
                <w:sz w:val="28"/>
                <w:szCs w:val="28"/>
                <w:lang w:bidi="ru-RU"/>
              </w:rPr>
              <w:t>Уровень квалификации</w:t>
            </w:r>
          </w:p>
        </w:tc>
      </w:tr>
      <w:tr w:rsidR="0095141F" w:rsidTr="005F4877">
        <w:tc>
          <w:tcPr>
            <w:tcW w:w="813" w:type="dxa"/>
            <w:vAlign w:val="center"/>
          </w:tcPr>
          <w:p w:rsidR="0095141F" w:rsidRDefault="0095141F" w:rsidP="00BB3CB4">
            <w:pPr>
              <w:spacing w:line="240" w:lineRule="auto"/>
              <w:ind w:firstLine="0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В</w:t>
            </w:r>
          </w:p>
        </w:tc>
        <w:tc>
          <w:tcPr>
            <w:tcW w:w="6630" w:type="dxa"/>
          </w:tcPr>
          <w:p w:rsidR="0095141F" w:rsidRPr="0095141F" w:rsidRDefault="0095141F" w:rsidP="0095141F">
            <w:pPr>
              <w:spacing w:line="240" w:lineRule="auto"/>
              <w:ind w:firstLine="0"/>
              <w:rPr>
                <w:sz w:val="28"/>
                <w:szCs w:val="28"/>
                <w:lang w:bidi="ru-RU"/>
              </w:rPr>
            </w:pPr>
            <w:r w:rsidRPr="0095141F">
              <w:rPr>
                <w:sz w:val="28"/>
                <w:szCs w:val="28"/>
                <w:lang w:bidi="ru-RU"/>
              </w:rPr>
              <w:t>Выполнение аудиторского задания и оказание прочих услуг, связан</w:t>
            </w:r>
            <w:r>
              <w:rPr>
                <w:sz w:val="28"/>
                <w:szCs w:val="28"/>
                <w:lang w:bidi="ru-RU"/>
              </w:rPr>
              <w:t>ных с аудиторской деятельностью</w:t>
            </w:r>
          </w:p>
        </w:tc>
        <w:tc>
          <w:tcPr>
            <w:tcW w:w="2128" w:type="dxa"/>
            <w:vAlign w:val="center"/>
          </w:tcPr>
          <w:p w:rsidR="0095141F" w:rsidRPr="002D2C2A" w:rsidRDefault="002D2C2A" w:rsidP="00BB3CB4">
            <w:pPr>
              <w:spacing w:line="240" w:lineRule="auto"/>
              <w:ind w:firstLine="0"/>
              <w:jc w:val="center"/>
              <w:rPr>
                <w:sz w:val="28"/>
                <w:szCs w:val="28"/>
                <w:lang w:val="en-US" w:bidi="ru-RU"/>
              </w:rPr>
            </w:pPr>
            <w:r>
              <w:rPr>
                <w:sz w:val="28"/>
                <w:szCs w:val="28"/>
                <w:lang w:val="en-US" w:bidi="ru-RU"/>
              </w:rPr>
              <w:t>6</w:t>
            </w:r>
          </w:p>
        </w:tc>
      </w:tr>
    </w:tbl>
    <w:p w:rsidR="0095141F" w:rsidRPr="0095141F" w:rsidRDefault="0095141F" w:rsidP="002D2C2A">
      <w:pPr>
        <w:ind w:firstLine="0"/>
        <w:rPr>
          <w:sz w:val="28"/>
          <w:szCs w:val="28"/>
          <w:lang w:val="en-US" w:bidi="ru-RU"/>
        </w:rPr>
      </w:pPr>
    </w:p>
    <w:p w:rsidR="002D2C2A" w:rsidRPr="002D2C2A" w:rsidRDefault="00413425" w:rsidP="002D2C2A">
      <w:pPr>
        <w:pStyle w:val="a3"/>
        <w:numPr>
          <w:ilvl w:val="0"/>
          <w:numId w:val="1"/>
        </w:numPr>
        <w:rPr>
          <w:sz w:val="28"/>
          <w:szCs w:val="28"/>
          <w:lang w:bidi="ru-RU"/>
        </w:rPr>
      </w:pPr>
      <w:r w:rsidRPr="00413425">
        <w:rPr>
          <w:sz w:val="28"/>
          <w:szCs w:val="28"/>
          <w:lang w:bidi="ru-RU"/>
        </w:rPr>
        <w:t>Профессиональный стандарт «Специалист по управлению рисками», утвержденный приказом Министерства труда и социальной защиты от 30 августа 2018 г., №564н.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3"/>
        <w:gridCol w:w="6630"/>
        <w:gridCol w:w="2128"/>
      </w:tblGrid>
      <w:tr w:rsidR="002D2C2A" w:rsidTr="002D2C2A">
        <w:tc>
          <w:tcPr>
            <w:tcW w:w="813" w:type="dxa"/>
            <w:vAlign w:val="center"/>
          </w:tcPr>
          <w:p w:rsidR="002D2C2A" w:rsidRPr="0095141F" w:rsidRDefault="002D2C2A" w:rsidP="00BB3CB4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  <w:lang w:bidi="ru-RU"/>
              </w:rPr>
            </w:pPr>
            <w:r w:rsidRPr="0095141F">
              <w:rPr>
                <w:b/>
                <w:sz w:val="28"/>
                <w:szCs w:val="28"/>
                <w:lang w:bidi="ru-RU"/>
              </w:rPr>
              <w:t>Код</w:t>
            </w:r>
          </w:p>
        </w:tc>
        <w:tc>
          <w:tcPr>
            <w:tcW w:w="6630" w:type="dxa"/>
            <w:vAlign w:val="center"/>
          </w:tcPr>
          <w:p w:rsidR="002D2C2A" w:rsidRPr="0095141F" w:rsidRDefault="002D2C2A" w:rsidP="00BB3CB4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  <w:lang w:bidi="ru-RU"/>
              </w:rPr>
            </w:pPr>
            <w:r w:rsidRPr="0095141F">
              <w:rPr>
                <w:b/>
                <w:sz w:val="28"/>
                <w:szCs w:val="28"/>
                <w:lang w:bidi="ru-RU"/>
              </w:rPr>
              <w:t>Наименование</w:t>
            </w:r>
            <w:r>
              <w:rPr>
                <w:b/>
                <w:sz w:val="28"/>
                <w:szCs w:val="28"/>
                <w:lang w:bidi="ru-RU"/>
              </w:rPr>
              <w:t xml:space="preserve"> обобщенной трудовой функции</w:t>
            </w:r>
          </w:p>
        </w:tc>
        <w:tc>
          <w:tcPr>
            <w:tcW w:w="2128" w:type="dxa"/>
            <w:vAlign w:val="center"/>
          </w:tcPr>
          <w:p w:rsidR="002D2C2A" w:rsidRPr="0095141F" w:rsidRDefault="002D2C2A" w:rsidP="00BB3CB4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  <w:lang w:bidi="ru-RU"/>
              </w:rPr>
            </w:pPr>
            <w:r w:rsidRPr="0095141F">
              <w:rPr>
                <w:b/>
                <w:sz w:val="28"/>
                <w:szCs w:val="28"/>
                <w:lang w:bidi="ru-RU"/>
              </w:rPr>
              <w:t>Уровень квалификации</w:t>
            </w:r>
          </w:p>
        </w:tc>
      </w:tr>
      <w:tr w:rsidR="002D2C2A" w:rsidTr="002D2C2A">
        <w:tc>
          <w:tcPr>
            <w:tcW w:w="813" w:type="dxa"/>
            <w:vAlign w:val="center"/>
          </w:tcPr>
          <w:p w:rsidR="002D2C2A" w:rsidRDefault="002D2C2A" w:rsidP="00BB3CB4">
            <w:pPr>
              <w:spacing w:line="240" w:lineRule="auto"/>
              <w:ind w:firstLine="0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В</w:t>
            </w:r>
          </w:p>
        </w:tc>
        <w:tc>
          <w:tcPr>
            <w:tcW w:w="6630" w:type="dxa"/>
          </w:tcPr>
          <w:p w:rsidR="002D2C2A" w:rsidRPr="0095141F" w:rsidRDefault="002D2C2A" w:rsidP="00BB3CB4">
            <w:pPr>
              <w:spacing w:line="240" w:lineRule="auto"/>
              <w:ind w:firstLine="0"/>
              <w:rPr>
                <w:sz w:val="28"/>
                <w:szCs w:val="28"/>
                <w:lang w:bidi="ru-RU"/>
              </w:rPr>
            </w:pPr>
            <w:r w:rsidRPr="002D2C2A">
              <w:rPr>
                <w:sz w:val="28"/>
                <w:szCs w:val="28"/>
                <w:lang w:bidi="ru-RU"/>
              </w:rPr>
              <w:t>Разработка отдельных функциональных направлений управления рисками</w:t>
            </w:r>
          </w:p>
        </w:tc>
        <w:tc>
          <w:tcPr>
            <w:tcW w:w="2128" w:type="dxa"/>
            <w:vAlign w:val="center"/>
          </w:tcPr>
          <w:p w:rsidR="002D2C2A" w:rsidRPr="002D2C2A" w:rsidRDefault="002D2C2A" w:rsidP="00BB3CB4">
            <w:pPr>
              <w:spacing w:line="240" w:lineRule="auto"/>
              <w:ind w:firstLine="0"/>
              <w:jc w:val="center"/>
              <w:rPr>
                <w:sz w:val="28"/>
                <w:szCs w:val="28"/>
                <w:lang w:val="en-US" w:bidi="ru-RU"/>
              </w:rPr>
            </w:pPr>
            <w:r>
              <w:rPr>
                <w:sz w:val="28"/>
                <w:szCs w:val="28"/>
                <w:lang w:val="en-US" w:bidi="ru-RU"/>
              </w:rPr>
              <w:t>6</w:t>
            </w:r>
          </w:p>
        </w:tc>
      </w:tr>
    </w:tbl>
    <w:p w:rsidR="002D2C2A" w:rsidRPr="003747D6" w:rsidRDefault="002D2C2A" w:rsidP="002D2C2A">
      <w:pPr>
        <w:ind w:firstLine="0"/>
        <w:rPr>
          <w:sz w:val="16"/>
          <w:szCs w:val="16"/>
          <w:lang w:val="en-US" w:bidi="ru-RU"/>
        </w:rPr>
      </w:pPr>
    </w:p>
    <w:p w:rsidR="00413425" w:rsidRPr="003747D6" w:rsidRDefault="00413425" w:rsidP="00413425">
      <w:pPr>
        <w:pStyle w:val="a3"/>
        <w:numPr>
          <w:ilvl w:val="0"/>
          <w:numId w:val="1"/>
        </w:numPr>
        <w:rPr>
          <w:sz w:val="28"/>
          <w:szCs w:val="28"/>
          <w:lang w:bidi="ru-RU"/>
        </w:rPr>
      </w:pPr>
      <w:r w:rsidRPr="00413425">
        <w:rPr>
          <w:sz w:val="28"/>
          <w:szCs w:val="28"/>
          <w:lang w:bidi="ru-RU"/>
        </w:rPr>
        <w:t xml:space="preserve"> Профессиональный стандарт «Специалист по страхованию», утвержденный приказом Министерства труда и социальной защиты РФ от 06 июля 2020 г., № 404н.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2"/>
        <w:gridCol w:w="6631"/>
        <w:gridCol w:w="2128"/>
      </w:tblGrid>
      <w:tr w:rsidR="003747D6" w:rsidTr="005F4877">
        <w:tc>
          <w:tcPr>
            <w:tcW w:w="812" w:type="dxa"/>
            <w:vAlign w:val="center"/>
          </w:tcPr>
          <w:p w:rsidR="003747D6" w:rsidRPr="0095141F" w:rsidRDefault="003747D6" w:rsidP="00BB3CB4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  <w:lang w:bidi="ru-RU"/>
              </w:rPr>
            </w:pPr>
            <w:r w:rsidRPr="0095141F">
              <w:rPr>
                <w:b/>
                <w:sz w:val="28"/>
                <w:szCs w:val="28"/>
                <w:lang w:bidi="ru-RU"/>
              </w:rPr>
              <w:t>Код</w:t>
            </w:r>
          </w:p>
        </w:tc>
        <w:tc>
          <w:tcPr>
            <w:tcW w:w="6631" w:type="dxa"/>
            <w:vAlign w:val="center"/>
          </w:tcPr>
          <w:p w:rsidR="003747D6" w:rsidRPr="0095141F" w:rsidRDefault="003747D6" w:rsidP="00BB3CB4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  <w:lang w:bidi="ru-RU"/>
              </w:rPr>
            </w:pPr>
            <w:r w:rsidRPr="0095141F">
              <w:rPr>
                <w:b/>
                <w:sz w:val="28"/>
                <w:szCs w:val="28"/>
                <w:lang w:bidi="ru-RU"/>
              </w:rPr>
              <w:t>Наименование</w:t>
            </w:r>
            <w:r>
              <w:rPr>
                <w:b/>
                <w:sz w:val="28"/>
                <w:szCs w:val="28"/>
                <w:lang w:bidi="ru-RU"/>
              </w:rPr>
              <w:t xml:space="preserve"> обобщенной трудовой функции</w:t>
            </w:r>
          </w:p>
        </w:tc>
        <w:tc>
          <w:tcPr>
            <w:tcW w:w="2128" w:type="dxa"/>
            <w:vAlign w:val="center"/>
          </w:tcPr>
          <w:p w:rsidR="003747D6" w:rsidRPr="0095141F" w:rsidRDefault="003747D6" w:rsidP="00BB3CB4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  <w:lang w:bidi="ru-RU"/>
              </w:rPr>
            </w:pPr>
            <w:r w:rsidRPr="0095141F">
              <w:rPr>
                <w:b/>
                <w:sz w:val="28"/>
                <w:szCs w:val="28"/>
                <w:lang w:bidi="ru-RU"/>
              </w:rPr>
              <w:t>Уровень квалификации</w:t>
            </w:r>
          </w:p>
        </w:tc>
      </w:tr>
      <w:tr w:rsidR="003747D6" w:rsidTr="005F4877">
        <w:tc>
          <w:tcPr>
            <w:tcW w:w="812" w:type="dxa"/>
            <w:vAlign w:val="center"/>
          </w:tcPr>
          <w:p w:rsidR="003747D6" w:rsidRDefault="003747D6" w:rsidP="00BB3CB4">
            <w:pPr>
              <w:spacing w:line="240" w:lineRule="auto"/>
              <w:ind w:firstLine="0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С</w:t>
            </w:r>
          </w:p>
        </w:tc>
        <w:tc>
          <w:tcPr>
            <w:tcW w:w="6631" w:type="dxa"/>
          </w:tcPr>
          <w:p w:rsidR="003747D6" w:rsidRPr="0095141F" w:rsidRDefault="003747D6" w:rsidP="00BB3CB4">
            <w:pPr>
              <w:spacing w:line="240" w:lineRule="auto"/>
              <w:ind w:firstLine="0"/>
              <w:rPr>
                <w:sz w:val="28"/>
                <w:szCs w:val="28"/>
                <w:lang w:bidi="ru-RU"/>
              </w:rPr>
            </w:pPr>
            <w:proofErr w:type="spellStart"/>
            <w:r w:rsidRPr="003747D6">
              <w:rPr>
                <w:sz w:val="28"/>
                <w:szCs w:val="28"/>
                <w:lang w:bidi="ru-RU"/>
              </w:rPr>
              <w:t>Андреррайтинг</w:t>
            </w:r>
            <w:proofErr w:type="spellEnd"/>
            <w:r w:rsidRPr="003747D6">
              <w:rPr>
                <w:sz w:val="28"/>
                <w:szCs w:val="28"/>
                <w:lang w:bidi="ru-RU"/>
              </w:rPr>
              <w:t xml:space="preserve"> в страховой деятельности</w:t>
            </w:r>
          </w:p>
        </w:tc>
        <w:tc>
          <w:tcPr>
            <w:tcW w:w="2128" w:type="dxa"/>
            <w:vAlign w:val="center"/>
          </w:tcPr>
          <w:p w:rsidR="003747D6" w:rsidRPr="0095141F" w:rsidRDefault="003747D6" w:rsidP="00BB3CB4">
            <w:pPr>
              <w:spacing w:line="240" w:lineRule="auto"/>
              <w:ind w:firstLine="0"/>
              <w:jc w:val="center"/>
              <w:rPr>
                <w:sz w:val="28"/>
                <w:szCs w:val="28"/>
                <w:lang w:val="en-US" w:bidi="ru-RU"/>
              </w:rPr>
            </w:pPr>
            <w:r>
              <w:rPr>
                <w:sz w:val="28"/>
                <w:szCs w:val="28"/>
                <w:lang w:val="en-US" w:bidi="ru-RU"/>
              </w:rPr>
              <w:t>6</w:t>
            </w:r>
          </w:p>
        </w:tc>
      </w:tr>
      <w:tr w:rsidR="003747D6" w:rsidTr="005F4877">
        <w:tc>
          <w:tcPr>
            <w:tcW w:w="812" w:type="dxa"/>
            <w:vAlign w:val="center"/>
          </w:tcPr>
          <w:p w:rsidR="003747D6" w:rsidRPr="0095141F" w:rsidRDefault="003747D6" w:rsidP="00BB3CB4">
            <w:pPr>
              <w:spacing w:line="240" w:lineRule="auto"/>
              <w:ind w:firstLine="0"/>
              <w:jc w:val="center"/>
              <w:rPr>
                <w:sz w:val="28"/>
                <w:szCs w:val="28"/>
                <w:lang w:val="en-US" w:bidi="ru-RU"/>
              </w:rPr>
            </w:pPr>
            <w:r>
              <w:rPr>
                <w:sz w:val="28"/>
                <w:szCs w:val="28"/>
                <w:lang w:val="en-US" w:bidi="ru-RU"/>
              </w:rPr>
              <w:t>D</w:t>
            </w:r>
          </w:p>
        </w:tc>
        <w:tc>
          <w:tcPr>
            <w:tcW w:w="6631" w:type="dxa"/>
          </w:tcPr>
          <w:p w:rsidR="003747D6" w:rsidRPr="0095141F" w:rsidRDefault="003747D6" w:rsidP="00BB3CB4">
            <w:pPr>
              <w:spacing w:line="240" w:lineRule="auto"/>
              <w:ind w:firstLine="0"/>
              <w:rPr>
                <w:sz w:val="28"/>
                <w:szCs w:val="28"/>
                <w:lang w:bidi="ru-RU"/>
              </w:rPr>
            </w:pPr>
            <w:r w:rsidRPr="003747D6">
              <w:rPr>
                <w:sz w:val="28"/>
                <w:szCs w:val="28"/>
                <w:lang w:bidi="ru-RU"/>
              </w:rPr>
              <w:t>Организация перестраховочной защиты</w:t>
            </w:r>
          </w:p>
        </w:tc>
        <w:tc>
          <w:tcPr>
            <w:tcW w:w="2128" w:type="dxa"/>
            <w:vAlign w:val="center"/>
          </w:tcPr>
          <w:p w:rsidR="003747D6" w:rsidRPr="0095141F" w:rsidRDefault="003747D6" w:rsidP="00BB3CB4">
            <w:pPr>
              <w:spacing w:line="240" w:lineRule="auto"/>
              <w:ind w:firstLine="0"/>
              <w:jc w:val="center"/>
              <w:rPr>
                <w:sz w:val="28"/>
                <w:szCs w:val="28"/>
                <w:lang w:val="en-US" w:bidi="ru-RU"/>
              </w:rPr>
            </w:pPr>
            <w:r>
              <w:rPr>
                <w:sz w:val="28"/>
                <w:szCs w:val="28"/>
                <w:lang w:val="en-US" w:bidi="ru-RU"/>
              </w:rPr>
              <w:t>6</w:t>
            </w:r>
          </w:p>
        </w:tc>
      </w:tr>
      <w:tr w:rsidR="003747D6" w:rsidTr="005F4877">
        <w:tc>
          <w:tcPr>
            <w:tcW w:w="812" w:type="dxa"/>
            <w:vAlign w:val="center"/>
          </w:tcPr>
          <w:p w:rsidR="003747D6" w:rsidRDefault="003747D6" w:rsidP="00BB3CB4">
            <w:pPr>
              <w:spacing w:line="240" w:lineRule="auto"/>
              <w:ind w:firstLine="0"/>
              <w:jc w:val="center"/>
              <w:rPr>
                <w:sz w:val="28"/>
                <w:szCs w:val="28"/>
                <w:lang w:val="en-US" w:bidi="ru-RU"/>
              </w:rPr>
            </w:pPr>
            <w:r>
              <w:rPr>
                <w:sz w:val="28"/>
                <w:szCs w:val="28"/>
                <w:lang w:val="en-US" w:bidi="ru-RU"/>
              </w:rPr>
              <w:t>E</w:t>
            </w:r>
          </w:p>
        </w:tc>
        <w:tc>
          <w:tcPr>
            <w:tcW w:w="6631" w:type="dxa"/>
          </w:tcPr>
          <w:p w:rsidR="003747D6" w:rsidRPr="0095141F" w:rsidRDefault="003747D6" w:rsidP="00BB3CB4">
            <w:pPr>
              <w:spacing w:line="240" w:lineRule="auto"/>
              <w:ind w:firstLine="0"/>
              <w:rPr>
                <w:sz w:val="28"/>
                <w:szCs w:val="28"/>
                <w:lang w:bidi="ru-RU"/>
              </w:rPr>
            </w:pPr>
            <w:r w:rsidRPr="003747D6">
              <w:rPr>
                <w:sz w:val="28"/>
                <w:szCs w:val="28"/>
                <w:lang w:bidi="ru-RU"/>
              </w:rPr>
              <w:t>Деятельность по управлению страховыми организациями</w:t>
            </w:r>
          </w:p>
        </w:tc>
        <w:tc>
          <w:tcPr>
            <w:tcW w:w="2128" w:type="dxa"/>
            <w:vAlign w:val="center"/>
          </w:tcPr>
          <w:p w:rsidR="003747D6" w:rsidRPr="003747D6" w:rsidRDefault="003747D6" w:rsidP="00BB3CB4">
            <w:pPr>
              <w:spacing w:line="240" w:lineRule="auto"/>
              <w:ind w:firstLine="0"/>
              <w:jc w:val="center"/>
              <w:rPr>
                <w:sz w:val="28"/>
                <w:szCs w:val="28"/>
                <w:lang w:val="en-US" w:bidi="ru-RU"/>
              </w:rPr>
            </w:pPr>
            <w:r>
              <w:rPr>
                <w:sz w:val="28"/>
                <w:szCs w:val="28"/>
                <w:lang w:val="en-US" w:bidi="ru-RU"/>
              </w:rPr>
              <w:t>6</w:t>
            </w:r>
          </w:p>
        </w:tc>
      </w:tr>
    </w:tbl>
    <w:p w:rsidR="003747D6" w:rsidRPr="003747D6" w:rsidRDefault="003747D6" w:rsidP="003747D6">
      <w:pPr>
        <w:ind w:firstLine="0"/>
        <w:rPr>
          <w:sz w:val="16"/>
          <w:szCs w:val="16"/>
          <w:lang w:val="en-US" w:bidi="ru-RU"/>
        </w:rPr>
      </w:pPr>
    </w:p>
    <w:p w:rsidR="003747D6" w:rsidRPr="003747D6" w:rsidRDefault="00413425" w:rsidP="003747D6">
      <w:pPr>
        <w:pStyle w:val="a3"/>
        <w:numPr>
          <w:ilvl w:val="0"/>
          <w:numId w:val="1"/>
        </w:numPr>
        <w:rPr>
          <w:sz w:val="28"/>
          <w:szCs w:val="28"/>
          <w:lang w:bidi="ru-RU"/>
        </w:rPr>
      </w:pPr>
      <w:r w:rsidRPr="00413425">
        <w:rPr>
          <w:sz w:val="28"/>
          <w:szCs w:val="28"/>
          <w:lang w:bidi="ru-RU"/>
        </w:rPr>
        <w:t xml:space="preserve"> Профессиональный стандарт «Специалист по работе с инвестиционными проектами», утвержденный приказом Министерства труда и социальной защиты РФ от 16 апреля 2018 г., № 239н.</w:t>
      </w:r>
    </w:p>
    <w:p w:rsidR="003747D6" w:rsidRPr="003747D6" w:rsidRDefault="003747D6" w:rsidP="003747D6">
      <w:pPr>
        <w:pStyle w:val="a3"/>
        <w:ind w:left="502" w:firstLine="0"/>
        <w:rPr>
          <w:sz w:val="16"/>
          <w:szCs w:val="16"/>
          <w:lang w:bidi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3"/>
        <w:gridCol w:w="6630"/>
        <w:gridCol w:w="2128"/>
      </w:tblGrid>
      <w:tr w:rsidR="003747D6" w:rsidTr="003747D6">
        <w:tc>
          <w:tcPr>
            <w:tcW w:w="813" w:type="dxa"/>
            <w:vAlign w:val="center"/>
          </w:tcPr>
          <w:p w:rsidR="003747D6" w:rsidRPr="0095141F" w:rsidRDefault="003747D6" w:rsidP="00BB3CB4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  <w:lang w:bidi="ru-RU"/>
              </w:rPr>
            </w:pPr>
            <w:r w:rsidRPr="0095141F">
              <w:rPr>
                <w:b/>
                <w:sz w:val="28"/>
                <w:szCs w:val="28"/>
                <w:lang w:bidi="ru-RU"/>
              </w:rPr>
              <w:t>Код</w:t>
            </w:r>
          </w:p>
        </w:tc>
        <w:tc>
          <w:tcPr>
            <w:tcW w:w="6630" w:type="dxa"/>
            <w:vAlign w:val="center"/>
          </w:tcPr>
          <w:p w:rsidR="003747D6" w:rsidRPr="0095141F" w:rsidRDefault="003747D6" w:rsidP="00BB3CB4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  <w:lang w:bidi="ru-RU"/>
              </w:rPr>
            </w:pPr>
            <w:r w:rsidRPr="0095141F">
              <w:rPr>
                <w:b/>
                <w:sz w:val="28"/>
                <w:szCs w:val="28"/>
                <w:lang w:bidi="ru-RU"/>
              </w:rPr>
              <w:t>Наименование</w:t>
            </w:r>
            <w:r>
              <w:rPr>
                <w:b/>
                <w:sz w:val="28"/>
                <w:szCs w:val="28"/>
                <w:lang w:bidi="ru-RU"/>
              </w:rPr>
              <w:t xml:space="preserve"> обобщенной трудовой функции</w:t>
            </w:r>
          </w:p>
        </w:tc>
        <w:tc>
          <w:tcPr>
            <w:tcW w:w="2128" w:type="dxa"/>
            <w:vAlign w:val="center"/>
          </w:tcPr>
          <w:p w:rsidR="003747D6" w:rsidRPr="0095141F" w:rsidRDefault="003747D6" w:rsidP="00BB3CB4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  <w:lang w:bidi="ru-RU"/>
              </w:rPr>
            </w:pPr>
            <w:r w:rsidRPr="0095141F">
              <w:rPr>
                <w:b/>
                <w:sz w:val="28"/>
                <w:szCs w:val="28"/>
                <w:lang w:bidi="ru-RU"/>
              </w:rPr>
              <w:t>Уровень квалификации</w:t>
            </w:r>
          </w:p>
        </w:tc>
      </w:tr>
      <w:tr w:rsidR="003747D6" w:rsidTr="003747D6">
        <w:tc>
          <w:tcPr>
            <w:tcW w:w="813" w:type="dxa"/>
            <w:vAlign w:val="center"/>
          </w:tcPr>
          <w:p w:rsidR="003747D6" w:rsidRDefault="003747D6" w:rsidP="00BB3CB4">
            <w:pPr>
              <w:spacing w:line="240" w:lineRule="auto"/>
              <w:ind w:firstLine="0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А</w:t>
            </w:r>
          </w:p>
        </w:tc>
        <w:tc>
          <w:tcPr>
            <w:tcW w:w="6630" w:type="dxa"/>
          </w:tcPr>
          <w:p w:rsidR="003747D6" w:rsidRPr="0095141F" w:rsidRDefault="003747D6" w:rsidP="00BB3CB4">
            <w:pPr>
              <w:spacing w:line="240" w:lineRule="auto"/>
              <w:ind w:firstLine="0"/>
              <w:rPr>
                <w:sz w:val="28"/>
                <w:szCs w:val="28"/>
                <w:lang w:bidi="ru-RU"/>
              </w:rPr>
            </w:pPr>
            <w:r w:rsidRPr="003747D6">
              <w:rPr>
                <w:sz w:val="28"/>
                <w:szCs w:val="28"/>
                <w:lang w:bidi="ru-RU"/>
              </w:rPr>
              <w:t>Подготовка инвестиционного проекта</w:t>
            </w:r>
          </w:p>
        </w:tc>
        <w:tc>
          <w:tcPr>
            <w:tcW w:w="2128" w:type="dxa"/>
            <w:vAlign w:val="center"/>
          </w:tcPr>
          <w:p w:rsidR="003747D6" w:rsidRPr="003747D6" w:rsidRDefault="003747D6" w:rsidP="00BB3CB4">
            <w:pPr>
              <w:spacing w:line="240" w:lineRule="auto"/>
              <w:ind w:firstLine="0"/>
              <w:jc w:val="center"/>
              <w:rPr>
                <w:sz w:val="28"/>
                <w:szCs w:val="28"/>
                <w:lang w:val="en-US" w:bidi="ru-RU"/>
              </w:rPr>
            </w:pPr>
            <w:r>
              <w:rPr>
                <w:sz w:val="28"/>
                <w:szCs w:val="28"/>
                <w:lang w:val="en-US" w:bidi="ru-RU"/>
              </w:rPr>
              <w:t>6</w:t>
            </w:r>
          </w:p>
        </w:tc>
      </w:tr>
    </w:tbl>
    <w:p w:rsidR="003747D6" w:rsidRDefault="003747D6" w:rsidP="003747D6">
      <w:pPr>
        <w:rPr>
          <w:sz w:val="16"/>
          <w:szCs w:val="16"/>
          <w:lang w:bidi="ru-RU"/>
        </w:rPr>
      </w:pPr>
    </w:p>
    <w:p w:rsidR="005F4877" w:rsidRDefault="005F4877" w:rsidP="003747D6">
      <w:pPr>
        <w:rPr>
          <w:sz w:val="16"/>
          <w:szCs w:val="16"/>
          <w:lang w:bidi="ru-RU"/>
        </w:rPr>
      </w:pPr>
    </w:p>
    <w:p w:rsidR="005F4877" w:rsidRDefault="005F4877" w:rsidP="003747D6">
      <w:pPr>
        <w:rPr>
          <w:sz w:val="16"/>
          <w:szCs w:val="16"/>
          <w:lang w:bidi="ru-RU"/>
        </w:rPr>
      </w:pPr>
    </w:p>
    <w:p w:rsidR="005F4877" w:rsidRDefault="005F4877" w:rsidP="003747D6">
      <w:pPr>
        <w:rPr>
          <w:sz w:val="16"/>
          <w:szCs w:val="16"/>
          <w:lang w:bidi="ru-RU"/>
        </w:rPr>
      </w:pPr>
    </w:p>
    <w:p w:rsidR="005F4877" w:rsidRDefault="005F4877" w:rsidP="003747D6">
      <w:pPr>
        <w:rPr>
          <w:sz w:val="16"/>
          <w:szCs w:val="16"/>
          <w:lang w:bidi="ru-RU"/>
        </w:rPr>
      </w:pPr>
    </w:p>
    <w:p w:rsidR="005F4877" w:rsidRDefault="005F4877" w:rsidP="003747D6">
      <w:pPr>
        <w:rPr>
          <w:sz w:val="16"/>
          <w:szCs w:val="16"/>
          <w:lang w:bidi="ru-RU"/>
        </w:rPr>
      </w:pPr>
    </w:p>
    <w:p w:rsidR="005F4877" w:rsidRPr="005F4877" w:rsidRDefault="005F4877" w:rsidP="003747D6">
      <w:pPr>
        <w:rPr>
          <w:sz w:val="16"/>
          <w:szCs w:val="16"/>
          <w:lang w:bidi="ru-RU"/>
        </w:rPr>
      </w:pPr>
    </w:p>
    <w:p w:rsidR="003747D6" w:rsidRDefault="00413425" w:rsidP="00413425">
      <w:pPr>
        <w:pStyle w:val="a3"/>
        <w:numPr>
          <w:ilvl w:val="0"/>
          <w:numId w:val="1"/>
        </w:numPr>
        <w:rPr>
          <w:sz w:val="28"/>
          <w:szCs w:val="28"/>
          <w:lang w:bidi="ru-RU"/>
        </w:rPr>
      </w:pPr>
      <w:r w:rsidRPr="00413425">
        <w:rPr>
          <w:sz w:val="28"/>
          <w:szCs w:val="28"/>
          <w:lang w:bidi="ru-RU"/>
        </w:rPr>
        <w:lastRenderedPageBreak/>
        <w:t>Профессиональный стандарт «Специалист в оценочной деятельности», утвержденный приказом Министерства труда и социальной защиты РФ от 26 ноября 2018 г., №742н.</w:t>
      </w:r>
    </w:p>
    <w:p w:rsidR="003747D6" w:rsidRPr="003747D6" w:rsidRDefault="003747D6" w:rsidP="00114D2F">
      <w:pPr>
        <w:spacing w:line="240" w:lineRule="auto"/>
        <w:rPr>
          <w:sz w:val="16"/>
          <w:szCs w:val="16"/>
          <w:lang w:bidi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2"/>
        <w:gridCol w:w="6631"/>
        <w:gridCol w:w="2128"/>
      </w:tblGrid>
      <w:tr w:rsidR="003747D6" w:rsidTr="00114D2F">
        <w:tc>
          <w:tcPr>
            <w:tcW w:w="812" w:type="dxa"/>
            <w:vAlign w:val="center"/>
          </w:tcPr>
          <w:p w:rsidR="003747D6" w:rsidRPr="0095141F" w:rsidRDefault="003747D6" w:rsidP="00BB3CB4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  <w:lang w:bidi="ru-RU"/>
              </w:rPr>
            </w:pPr>
            <w:r w:rsidRPr="0095141F">
              <w:rPr>
                <w:b/>
                <w:sz w:val="28"/>
                <w:szCs w:val="28"/>
                <w:lang w:bidi="ru-RU"/>
              </w:rPr>
              <w:t>Код</w:t>
            </w:r>
          </w:p>
        </w:tc>
        <w:tc>
          <w:tcPr>
            <w:tcW w:w="6631" w:type="dxa"/>
            <w:vAlign w:val="center"/>
          </w:tcPr>
          <w:p w:rsidR="003747D6" w:rsidRPr="0095141F" w:rsidRDefault="003747D6" w:rsidP="00BB3CB4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  <w:lang w:bidi="ru-RU"/>
              </w:rPr>
            </w:pPr>
            <w:r w:rsidRPr="0095141F">
              <w:rPr>
                <w:b/>
                <w:sz w:val="28"/>
                <w:szCs w:val="28"/>
                <w:lang w:bidi="ru-RU"/>
              </w:rPr>
              <w:t>Наименование</w:t>
            </w:r>
            <w:r>
              <w:rPr>
                <w:b/>
                <w:sz w:val="28"/>
                <w:szCs w:val="28"/>
                <w:lang w:bidi="ru-RU"/>
              </w:rPr>
              <w:t xml:space="preserve"> обобщенной трудовой функции</w:t>
            </w:r>
          </w:p>
        </w:tc>
        <w:tc>
          <w:tcPr>
            <w:tcW w:w="2128" w:type="dxa"/>
            <w:vAlign w:val="center"/>
          </w:tcPr>
          <w:p w:rsidR="003747D6" w:rsidRPr="0095141F" w:rsidRDefault="003747D6" w:rsidP="00BB3CB4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  <w:lang w:bidi="ru-RU"/>
              </w:rPr>
            </w:pPr>
            <w:r w:rsidRPr="0095141F">
              <w:rPr>
                <w:b/>
                <w:sz w:val="28"/>
                <w:szCs w:val="28"/>
                <w:lang w:bidi="ru-RU"/>
              </w:rPr>
              <w:t>Уровень квалификации</w:t>
            </w:r>
          </w:p>
        </w:tc>
      </w:tr>
      <w:tr w:rsidR="003747D6" w:rsidTr="00114D2F">
        <w:tc>
          <w:tcPr>
            <w:tcW w:w="812" w:type="dxa"/>
            <w:vAlign w:val="center"/>
          </w:tcPr>
          <w:p w:rsidR="003747D6" w:rsidRDefault="003747D6" w:rsidP="00BB3CB4">
            <w:pPr>
              <w:spacing w:line="240" w:lineRule="auto"/>
              <w:ind w:firstLine="0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В</w:t>
            </w:r>
          </w:p>
        </w:tc>
        <w:tc>
          <w:tcPr>
            <w:tcW w:w="6631" w:type="dxa"/>
          </w:tcPr>
          <w:p w:rsidR="003747D6" w:rsidRPr="0095141F" w:rsidRDefault="00114D2F" w:rsidP="00BB3CB4">
            <w:pPr>
              <w:spacing w:line="240" w:lineRule="auto"/>
              <w:ind w:firstLine="0"/>
              <w:rPr>
                <w:sz w:val="28"/>
                <w:szCs w:val="28"/>
                <w:lang w:bidi="ru-RU"/>
              </w:rPr>
            </w:pPr>
            <w:proofErr w:type="gramStart"/>
            <w:r w:rsidRPr="00114D2F">
              <w:rPr>
                <w:sz w:val="28"/>
                <w:szCs w:val="28"/>
                <w:lang w:bidi="ru-RU"/>
              </w:rPr>
              <w:t>Определение стоимостей движимого имущества (включая машины и оборудование, отдельные машины и единицы оборудования, являющиеся изделиями машиностроительного производства или аналогичные им, группы (множества, совокупности) машин и оборудования, части машин и оборудования вместе или по отдельности, иное движимое имущество), а также работ и услуг, связанных с машинами, оборудованием, иным движимым имуществом, за исключением уникального и представленного в единичных образцах движимого имущества, подлежащих</w:t>
            </w:r>
            <w:proofErr w:type="gramEnd"/>
            <w:r w:rsidRPr="00114D2F">
              <w:rPr>
                <w:sz w:val="28"/>
                <w:szCs w:val="28"/>
                <w:lang w:bidi="ru-RU"/>
              </w:rPr>
              <w:t xml:space="preserve"> </w:t>
            </w:r>
            <w:proofErr w:type="gramStart"/>
            <w:r w:rsidRPr="00114D2F">
              <w:rPr>
                <w:sz w:val="28"/>
                <w:szCs w:val="28"/>
                <w:lang w:bidi="ru-RU"/>
              </w:rPr>
              <w:t>государственной регистрации воздушных и морских судов, судов внутреннего плавания, космических объектов, извлеченных (добытых из недр) полезных ископаемых и сырья, культурных ценностей (относящихся к движимому имуществу), работ и услуг, связанных с ними, недвижимого имущества, прав, работ и услуг, связанных с объектами недвижимости, за исключением месторождений полезных ископаемых, участков недр и прав, связанных с ними, особо охраняемых территорий и объектов, памятников архитектуры</w:t>
            </w:r>
            <w:proofErr w:type="gramEnd"/>
            <w:r w:rsidRPr="00114D2F">
              <w:rPr>
                <w:sz w:val="28"/>
                <w:szCs w:val="28"/>
                <w:lang w:bidi="ru-RU"/>
              </w:rPr>
              <w:t xml:space="preserve"> </w:t>
            </w:r>
            <w:proofErr w:type="gramStart"/>
            <w:r w:rsidRPr="00114D2F">
              <w:rPr>
                <w:sz w:val="28"/>
                <w:szCs w:val="28"/>
                <w:lang w:bidi="ru-RU"/>
              </w:rPr>
              <w:t>и объектов культурного наследия (относящихся к недвижимому имуществу), работ, услуг и прав, связанных с ними, организаций (включая акции, паи в паевых фондах производственных кооперативов, доли в уставном (складочном) капитале, имущественные комплексы организации или его части как обособленного имущества действующего бизнеса), за исключением организаций добывающих отраслей, многопрофильных холдингов (включая акции, доли в уставном (складочном) капитале, имущественные комплексы организации или их части</w:t>
            </w:r>
            <w:proofErr w:type="gramEnd"/>
            <w:r w:rsidRPr="00114D2F">
              <w:rPr>
                <w:sz w:val="28"/>
                <w:szCs w:val="28"/>
                <w:lang w:bidi="ru-RU"/>
              </w:rPr>
              <w:t xml:space="preserve"> как обособленное имущество действующего бизнеса), кредитных и </w:t>
            </w:r>
            <w:proofErr w:type="spellStart"/>
            <w:r w:rsidRPr="00114D2F">
              <w:rPr>
                <w:sz w:val="28"/>
                <w:szCs w:val="28"/>
                <w:lang w:bidi="ru-RU"/>
              </w:rPr>
              <w:t>некредитных</w:t>
            </w:r>
            <w:proofErr w:type="spellEnd"/>
            <w:r w:rsidRPr="00114D2F">
              <w:rPr>
                <w:sz w:val="28"/>
                <w:szCs w:val="28"/>
                <w:lang w:bidi="ru-RU"/>
              </w:rPr>
              <w:t xml:space="preserve"> финансовых организаций, транснациональных организаций (включая акции, доли в уставном (складочном) капитале, </w:t>
            </w:r>
            <w:r w:rsidRPr="00114D2F">
              <w:rPr>
                <w:sz w:val="28"/>
                <w:szCs w:val="28"/>
                <w:lang w:bidi="ru-RU"/>
              </w:rPr>
              <w:lastRenderedPageBreak/>
              <w:t>имущественные комплексы или их части как обособленное имущество действующего бизнеса)</w:t>
            </w:r>
          </w:p>
        </w:tc>
        <w:tc>
          <w:tcPr>
            <w:tcW w:w="2128" w:type="dxa"/>
            <w:vAlign w:val="center"/>
          </w:tcPr>
          <w:p w:rsidR="003747D6" w:rsidRPr="00114D2F" w:rsidRDefault="00114D2F" w:rsidP="00BB3CB4">
            <w:pPr>
              <w:spacing w:line="240" w:lineRule="auto"/>
              <w:ind w:firstLine="0"/>
              <w:jc w:val="center"/>
              <w:rPr>
                <w:sz w:val="28"/>
                <w:szCs w:val="28"/>
                <w:lang w:val="en-US" w:bidi="ru-RU"/>
              </w:rPr>
            </w:pPr>
            <w:r>
              <w:rPr>
                <w:sz w:val="28"/>
                <w:szCs w:val="28"/>
                <w:lang w:val="en-US" w:bidi="ru-RU"/>
              </w:rPr>
              <w:lastRenderedPageBreak/>
              <w:t>6</w:t>
            </w:r>
          </w:p>
        </w:tc>
      </w:tr>
    </w:tbl>
    <w:p w:rsidR="00226C73" w:rsidRPr="003747D6" w:rsidRDefault="00226C73" w:rsidP="003747D6">
      <w:pPr>
        <w:rPr>
          <w:lang w:bidi="ru-RU"/>
        </w:rPr>
      </w:pPr>
      <w:bookmarkStart w:id="0" w:name="_GoBack"/>
      <w:bookmarkEnd w:id="0"/>
    </w:p>
    <w:sectPr w:rsidR="00226C73" w:rsidRPr="003747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117719"/>
    <w:multiLevelType w:val="hybridMultilevel"/>
    <w:tmpl w:val="3776FC2A"/>
    <w:lvl w:ilvl="0" w:tplc="727A3A1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CFE"/>
    <w:rsid w:val="00114D2F"/>
    <w:rsid w:val="00226C73"/>
    <w:rsid w:val="002D2C2A"/>
    <w:rsid w:val="00321CCE"/>
    <w:rsid w:val="003747D6"/>
    <w:rsid w:val="00413425"/>
    <w:rsid w:val="005F4877"/>
    <w:rsid w:val="0095141F"/>
    <w:rsid w:val="00FF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CCE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3425"/>
    <w:pPr>
      <w:ind w:left="720"/>
      <w:contextualSpacing/>
    </w:pPr>
  </w:style>
  <w:style w:type="table" w:styleId="a4">
    <w:name w:val="Table Grid"/>
    <w:basedOn w:val="a1"/>
    <w:uiPriority w:val="59"/>
    <w:rsid w:val="009514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CCE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3425"/>
    <w:pPr>
      <w:ind w:left="720"/>
      <w:contextualSpacing/>
    </w:pPr>
  </w:style>
  <w:style w:type="table" w:styleId="a4">
    <w:name w:val="Table Grid"/>
    <w:basedOn w:val="a1"/>
    <w:uiPriority w:val="59"/>
    <w:rsid w:val="009514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680</Words>
  <Characters>3878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Asus</cp:lastModifiedBy>
  <cp:revision>6</cp:revision>
  <dcterms:created xsi:type="dcterms:W3CDTF">2021-06-02T02:22:00Z</dcterms:created>
  <dcterms:modified xsi:type="dcterms:W3CDTF">2021-07-15T09:38:00Z</dcterms:modified>
</cp:coreProperties>
</file>